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C8" w:rsidRPr="007F68E3" w:rsidRDefault="009237C8" w:rsidP="009237C8">
      <w:pPr>
        <w:spacing w:line="480" w:lineRule="exact"/>
        <w:jc w:val="both"/>
        <w:rPr>
          <w:rFonts w:ascii="標楷體" w:eastAsia="標楷體" w:hAnsi="新細明體"/>
          <w:b/>
          <w:color w:val="000000"/>
          <w:kern w:val="0"/>
          <w:sz w:val="32"/>
          <w:szCs w:val="32"/>
        </w:rPr>
      </w:pPr>
      <w:r w:rsidRPr="007F68E3">
        <w:rPr>
          <w:rFonts w:ascii="標楷體" w:eastAsia="標楷體" w:hAnsi="新細明體" w:hint="eastAsia"/>
          <w:b/>
          <w:color w:val="000000"/>
          <w:kern w:val="0"/>
          <w:sz w:val="32"/>
          <w:szCs w:val="32"/>
        </w:rPr>
        <w:t>花蓮縣縣立高級中等以下學校教師請假調課補課代課規定</w:t>
      </w:r>
    </w:p>
    <w:p w:rsidR="009237C8" w:rsidRPr="00692613" w:rsidRDefault="009237C8" w:rsidP="00692613">
      <w:pPr>
        <w:pStyle w:val="a5"/>
        <w:tabs>
          <w:tab w:val="clear" w:pos="4153"/>
          <w:tab w:val="clear" w:pos="8306"/>
        </w:tabs>
        <w:snapToGrid/>
        <w:spacing w:beforeLines="50" w:line="240" w:lineRule="exact"/>
        <w:jc w:val="right"/>
        <w:rPr>
          <w:rFonts w:ascii="標楷體" w:eastAsia="標楷體" w:hAnsi="標楷體" w:hint="eastAsia"/>
          <w:bCs/>
          <w:color w:val="000000"/>
        </w:rPr>
      </w:pPr>
      <w:r w:rsidRPr="00692613">
        <w:rPr>
          <w:rFonts w:ascii="標楷體" w:eastAsia="標楷體" w:hAnsi="標楷體" w:hint="eastAsia"/>
          <w:bCs/>
          <w:color w:val="000000"/>
        </w:rPr>
        <w:t>中華民國9</w:t>
      </w:r>
      <w:r w:rsidR="00642C10" w:rsidRPr="00692613">
        <w:rPr>
          <w:rFonts w:ascii="標楷體" w:eastAsia="標楷體" w:hAnsi="標楷體" w:hint="eastAsia"/>
          <w:bCs/>
          <w:color w:val="000000"/>
        </w:rPr>
        <w:t>7</w:t>
      </w:r>
      <w:r w:rsidRPr="00692613">
        <w:rPr>
          <w:rFonts w:ascii="標楷體" w:eastAsia="標楷體" w:hAnsi="標楷體" w:hint="eastAsia"/>
          <w:bCs/>
          <w:color w:val="000000"/>
        </w:rPr>
        <w:t>年</w:t>
      </w:r>
      <w:r w:rsidR="00642C10" w:rsidRPr="00692613">
        <w:rPr>
          <w:rFonts w:ascii="標楷體" w:eastAsia="標楷體" w:hAnsi="標楷體" w:hint="eastAsia"/>
          <w:bCs/>
          <w:color w:val="000000"/>
        </w:rPr>
        <w:t>1</w:t>
      </w:r>
      <w:r w:rsidRPr="00692613">
        <w:rPr>
          <w:rFonts w:ascii="標楷體" w:eastAsia="標楷體" w:hAnsi="標楷體" w:hint="eastAsia"/>
          <w:bCs/>
          <w:color w:val="000000"/>
        </w:rPr>
        <w:t>月</w:t>
      </w:r>
      <w:r w:rsidR="00642C10" w:rsidRPr="00692613">
        <w:rPr>
          <w:rFonts w:ascii="標楷體" w:eastAsia="標楷體" w:hAnsi="標楷體" w:hint="eastAsia"/>
          <w:bCs/>
          <w:color w:val="000000"/>
        </w:rPr>
        <w:t>22</w:t>
      </w:r>
      <w:r w:rsidRPr="00692613">
        <w:rPr>
          <w:rFonts w:ascii="標楷體" w:eastAsia="標楷體" w:hAnsi="標楷體" w:hint="eastAsia"/>
          <w:bCs/>
          <w:color w:val="000000"/>
        </w:rPr>
        <w:t>日府教</w:t>
      </w:r>
      <w:r w:rsidR="00642C10" w:rsidRPr="00692613">
        <w:rPr>
          <w:rFonts w:ascii="標楷體" w:eastAsia="標楷體" w:hAnsi="標楷體" w:hint="eastAsia"/>
          <w:bCs/>
          <w:color w:val="000000"/>
        </w:rPr>
        <w:t>學</w:t>
      </w:r>
      <w:r w:rsidRPr="00692613">
        <w:rPr>
          <w:rFonts w:ascii="標楷體" w:eastAsia="標楷體" w:hAnsi="標楷體" w:hint="eastAsia"/>
          <w:bCs/>
          <w:color w:val="000000"/>
        </w:rPr>
        <w:t>字第</w:t>
      </w:r>
      <w:r w:rsidR="00FE41CC" w:rsidRPr="00FE41CC">
        <w:rPr>
          <w:rFonts w:ascii="標楷體" w:eastAsia="標楷體" w:hAnsi="標楷體"/>
          <w:bCs/>
          <w:color w:val="000000"/>
        </w:rPr>
        <w:t>09700129830</w:t>
      </w:r>
      <w:r w:rsidRPr="00692613">
        <w:rPr>
          <w:rFonts w:ascii="標楷體" w:eastAsia="標楷體" w:hAnsi="標楷體" w:hint="eastAsia"/>
          <w:bCs/>
          <w:color w:val="000000"/>
        </w:rPr>
        <w:t>號函發布</w:t>
      </w:r>
    </w:p>
    <w:p w:rsidR="009237C8" w:rsidRPr="00FE41CC" w:rsidRDefault="00692613" w:rsidP="00FE41CC">
      <w:pPr>
        <w:pStyle w:val="a5"/>
        <w:tabs>
          <w:tab w:val="clear" w:pos="4153"/>
          <w:tab w:val="clear" w:pos="8306"/>
        </w:tabs>
        <w:snapToGrid/>
        <w:spacing w:beforeLines="50" w:line="240" w:lineRule="exact"/>
        <w:jc w:val="right"/>
        <w:rPr>
          <w:rFonts w:ascii="標楷體" w:eastAsia="標楷體" w:hAnsi="標楷體" w:hint="eastAsia"/>
          <w:bCs/>
          <w:color w:val="000000"/>
        </w:rPr>
      </w:pPr>
      <w:r w:rsidRPr="00FE41CC">
        <w:rPr>
          <w:rFonts w:ascii="標楷體" w:eastAsia="標楷體" w:hAnsi="標楷體" w:hint="eastAsia"/>
          <w:bCs/>
          <w:color w:val="000000"/>
        </w:rPr>
        <w:t>中華民國</w:t>
      </w:r>
      <w:r w:rsidR="00A249C4" w:rsidRPr="00FE41CC">
        <w:rPr>
          <w:rFonts w:ascii="標楷體" w:eastAsia="標楷體" w:hAnsi="標楷體" w:hint="eastAsia"/>
          <w:bCs/>
          <w:color w:val="000000"/>
        </w:rPr>
        <w:t>106</w:t>
      </w:r>
      <w:r w:rsidRPr="00FE41CC">
        <w:rPr>
          <w:rFonts w:ascii="標楷體" w:eastAsia="標楷體" w:hAnsi="標楷體" w:hint="eastAsia"/>
          <w:bCs/>
          <w:color w:val="000000"/>
        </w:rPr>
        <w:t>年</w:t>
      </w:r>
      <w:r w:rsidR="00A249C4" w:rsidRPr="00FE41CC">
        <w:rPr>
          <w:rFonts w:ascii="標楷體" w:eastAsia="標楷體" w:hAnsi="標楷體" w:hint="eastAsia"/>
          <w:bCs/>
          <w:color w:val="000000"/>
        </w:rPr>
        <w:t>12</w:t>
      </w:r>
      <w:r w:rsidRPr="00FE41CC">
        <w:rPr>
          <w:rFonts w:ascii="標楷體" w:eastAsia="標楷體" w:hAnsi="標楷體" w:hint="eastAsia"/>
          <w:bCs/>
          <w:color w:val="000000"/>
        </w:rPr>
        <w:t>月</w:t>
      </w:r>
      <w:r w:rsidR="008C028A">
        <w:rPr>
          <w:rFonts w:ascii="標楷體" w:eastAsia="標楷體" w:hAnsi="標楷體" w:hint="eastAsia"/>
          <w:bCs/>
          <w:color w:val="000000"/>
        </w:rPr>
        <w:t>6</w:t>
      </w:r>
      <w:r w:rsidRPr="00FE41CC">
        <w:rPr>
          <w:rFonts w:ascii="標楷體" w:eastAsia="標楷體" w:hAnsi="標楷體" w:hint="eastAsia"/>
          <w:bCs/>
          <w:color w:val="000000"/>
        </w:rPr>
        <w:t>日府教學字第</w:t>
      </w:r>
      <w:r w:rsidR="00FE41CC" w:rsidRPr="00FE41CC">
        <w:rPr>
          <w:rFonts w:ascii="標楷體" w:eastAsia="標楷體" w:hAnsi="標楷體"/>
          <w:bCs/>
          <w:color w:val="000000"/>
        </w:rPr>
        <w:t>1060232021</w:t>
      </w:r>
      <w:r w:rsidRPr="00FE41CC">
        <w:rPr>
          <w:rFonts w:ascii="標楷體" w:eastAsia="標楷體" w:hAnsi="標楷體" w:hint="eastAsia"/>
          <w:bCs/>
          <w:color w:val="000000"/>
        </w:rPr>
        <w:t>號函修訂</w:t>
      </w:r>
    </w:p>
    <w:p w:rsidR="009237C8" w:rsidRPr="00692613" w:rsidRDefault="009237C8" w:rsidP="00B10E10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92613">
        <w:rPr>
          <w:rFonts w:ascii="標楷體" w:eastAsia="標楷體" w:hAnsi="標楷體" w:hint="eastAsia"/>
          <w:bCs/>
          <w:color w:val="000000"/>
          <w:sz w:val="28"/>
          <w:szCs w:val="28"/>
        </w:rPr>
        <w:t>一、本規定依教師請假規則第十四條第二項規定訂定之。</w:t>
      </w:r>
    </w:p>
    <w:p w:rsidR="009237C8" w:rsidRPr="00692613" w:rsidRDefault="009237C8" w:rsidP="00B10E10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92613">
        <w:rPr>
          <w:rFonts w:ascii="標楷體" w:eastAsia="標楷體" w:hAnsi="標楷體" w:hint="eastAsia"/>
          <w:bCs/>
          <w:color w:val="000000"/>
          <w:sz w:val="28"/>
          <w:szCs w:val="28"/>
        </w:rPr>
        <w:t>二、本縣縣立高級中等以下學校教師請假所遺課務之調課補課代課，除依教師請假規則外，悉依本規定辦理；本規定未訂定者，適用其他相關法令。</w:t>
      </w:r>
    </w:p>
    <w:p w:rsidR="009237C8" w:rsidRPr="00692613" w:rsidRDefault="009237C8" w:rsidP="00B10E10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692613">
        <w:rPr>
          <w:rFonts w:ascii="標楷體" w:eastAsia="標楷體" w:hAnsi="標楷體" w:hint="eastAsia"/>
          <w:bCs/>
          <w:sz w:val="28"/>
          <w:szCs w:val="28"/>
        </w:rPr>
        <w:t>三、教師事、病、休假期間所遺課務，得經學校同意後自行以調補課方式處理或委託合適人員代理；教師無法覓得合適代理人時，學校應協調派員代理，其應支給代課、代理人之鐘點費或薪給，由請假教師自理。但請事假累積超過七日或病假連續三日以上（扣除國定、例假日）者，得由學校遴聘合格人員代課、代理，並核支代課鐘點費或代理薪給。</w:t>
      </w:r>
    </w:p>
    <w:p w:rsidR="009237C8" w:rsidRPr="00351B5F" w:rsidRDefault="009237C8" w:rsidP="00B10E10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92613">
        <w:rPr>
          <w:rFonts w:ascii="標楷體" w:eastAsia="標楷體" w:hAnsi="標楷體" w:hint="eastAsia"/>
          <w:bCs/>
          <w:color w:val="000000"/>
          <w:sz w:val="28"/>
          <w:szCs w:val="28"/>
        </w:rPr>
        <w:t>四、</w:t>
      </w:r>
      <w:r w:rsidR="00692613" w:rsidRPr="00692613">
        <w:rPr>
          <w:rFonts w:ascii="標楷體" w:eastAsia="標楷體" w:hAnsi="標楷體" w:cs="標楷體" w:hint="eastAsia"/>
          <w:color w:val="000000"/>
          <w:sz w:val="28"/>
          <w:szCs w:val="28"/>
        </w:rPr>
        <w:t>教師請婚假、產前假、陪產假、分娩假、流產假、喪假、骨髓</w:t>
      </w:r>
      <w:r w:rsidR="00C67B8D" w:rsidRPr="00CF64D7">
        <w:rPr>
          <w:rFonts w:ascii="標楷體" w:eastAsia="標楷體" w:hAnsi="標楷體" w:cs="標楷體" w:hint="eastAsia"/>
          <w:color w:val="000000"/>
          <w:sz w:val="28"/>
          <w:szCs w:val="28"/>
        </w:rPr>
        <w:t>或</w:t>
      </w:r>
      <w:r w:rsidR="00692613" w:rsidRPr="00692613">
        <w:rPr>
          <w:rFonts w:ascii="標楷體" w:eastAsia="標楷體" w:hAnsi="標楷體" w:cs="標楷體" w:hint="eastAsia"/>
          <w:color w:val="000000"/>
          <w:sz w:val="28"/>
          <w:szCs w:val="28"/>
        </w:rPr>
        <w:t>器官捐贈給假者</w:t>
      </w:r>
      <w:r w:rsidR="00B261F8">
        <w:rPr>
          <w:rFonts w:ascii="標楷體" w:eastAsia="標楷體" w:hAnsi="標楷體" w:cs="標楷體" w:hint="eastAsia"/>
          <w:sz w:val="28"/>
          <w:szCs w:val="28"/>
        </w:rPr>
        <w:t>及具原住民族身</w:t>
      </w:r>
      <w:r w:rsidR="00317493">
        <w:rPr>
          <w:rFonts w:ascii="標楷體" w:eastAsia="標楷體" w:hAnsi="標楷體" w:cs="標楷體" w:hint="eastAsia"/>
          <w:sz w:val="28"/>
          <w:szCs w:val="28"/>
        </w:rPr>
        <w:t>分</w:t>
      </w:r>
      <w:r w:rsidR="00692613" w:rsidRPr="00351B5F">
        <w:rPr>
          <w:rFonts w:ascii="標楷體" w:eastAsia="標楷體" w:hAnsi="標楷體" w:cs="標楷體" w:hint="eastAsia"/>
          <w:sz w:val="28"/>
          <w:szCs w:val="28"/>
        </w:rPr>
        <w:t>之教師，因各該原住民族歲時祭儀放假者，</w:t>
      </w:r>
      <w:r w:rsidR="00692613" w:rsidRPr="00351B5F">
        <w:rPr>
          <w:rFonts w:ascii="標楷體" w:eastAsia="標楷體" w:hAnsi="標楷體" w:cs="標楷體" w:hint="eastAsia"/>
          <w:color w:val="000000"/>
          <w:sz w:val="28"/>
          <w:szCs w:val="28"/>
        </w:rPr>
        <w:t>請假期間所遺課務，由學校遴聘合格人員代課、代理，並核支代課鐘點費或代理薪給。</w:t>
      </w:r>
    </w:p>
    <w:p w:rsidR="009237C8" w:rsidRPr="00351B5F" w:rsidRDefault="009237C8" w:rsidP="00B10E10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51B5F">
        <w:rPr>
          <w:rFonts w:ascii="標楷體" w:eastAsia="標楷體" w:hAnsi="標楷體" w:hint="eastAsia"/>
          <w:bCs/>
          <w:color w:val="000000"/>
          <w:sz w:val="28"/>
          <w:szCs w:val="28"/>
        </w:rPr>
        <w:t>五、教師公假、公差所遺課務應委託適當人員代理。教師無法覓得合適代理人時，學校應協調派員代理，並得視經費由學校核支代課鐘點費或代理薪給。但經核准以公假進修者，不適用本點規定。</w:t>
      </w:r>
    </w:p>
    <w:p w:rsidR="009237C8" w:rsidRPr="00351B5F" w:rsidRDefault="009237C8" w:rsidP="00B10E10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51B5F">
        <w:rPr>
          <w:rFonts w:ascii="標楷體" w:eastAsia="標楷體" w:hAnsi="標楷體" w:hint="eastAsia"/>
          <w:bCs/>
          <w:color w:val="000000"/>
          <w:sz w:val="28"/>
          <w:szCs w:val="28"/>
        </w:rPr>
        <w:t>六、教師請假期間如有超時授課鐘點者，應停發請假期間之超時授課鐘點費。</w:t>
      </w:r>
    </w:p>
    <w:p w:rsidR="009237C8" w:rsidRPr="00351B5F" w:rsidRDefault="009237C8" w:rsidP="00B10E10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351B5F">
        <w:rPr>
          <w:rFonts w:ascii="標楷體" w:eastAsia="標楷體" w:hAnsi="標楷體" w:hint="eastAsia"/>
          <w:bCs/>
          <w:color w:val="000000"/>
          <w:sz w:val="28"/>
          <w:szCs w:val="28"/>
        </w:rPr>
        <w:t>七、</w:t>
      </w:r>
      <w:r w:rsidR="00692613" w:rsidRPr="00351B5F">
        <w:rPr>
          <w:rFonts w:ascii="標楷體" w:eastAsia="標楷體" w:hAnsi="標楷體" w:cs="標楷體" w:hint="eastAsia"/>
          <w:color w:val="000000"/>
          <w:sz w:val="28"/>
          <w:szCs w:val="28"/>
        </w:rPr>
        <w:t>教師兼任導師請假期間所遺職務，應由學校安排合格人員代理。代理期間（不含星期例假日）得比照兼任導師每週授課節數排課，超出鐘點部分改發代課鐘點費，</w:t>
      </w:r>
      <w:r w:rsidR="00B261F8">
        <w:rPr>
          <w:rFonts w:ascii="標楷體" w:eastAsia="標楷體" w:hAnsi="標楷體" w:cs="標楷體" w:hint="eastAsia"/>
          <w:sz w:val="28"/>
          <w:szCs w:val="28"/>
        </w:rPr>
        <w:t>並</w:t>
      </w:r>
      <w:r w:rsidR="00692613" w:rsidRPr="00351B5F">
        <w:rPr>
          <w:rFonts w:ascii="標楷體" w:eastAsia="標楷體" w:hAnsi="標楷體" w:cs="標楷體" w:hint="eastAsia"/>
          <w:sz w:val="28"/>
          <w:szCs w:val="28"/>
        </w:rPr>
        <w:t>依每週授課之實際差距節數及實際代理天數，按比例計支代理導師鐘點費，</w:t>
      </w:r>
      <w:r w:rsidR="00692613" w:rsidRPr="00351B5F">
        <w:rPr>
          <w:rFonts w:ascii="標楷體" w:eastAsia="標楷體" w:hAnsi="標楷體" w:cs="標楷體" w:hint="eastAsia"/>
          <w:color w:val="000000"/>
          <w:sz w:val="28"/>
          <w:szCs w:val="28"/>
        </w:rPr>
        <w:t>惟排課須達授課時數表上限始得請領。</w:t>
      </w:r>
    </w:p>
    <w:p w:rsidR="0084601E" w:rsidRPr="00351B5F" w:rsidRDefault="0084601E" w:rsidP="007217F7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</w:p>
    <w:p w:rsidR="009237C8" w:rsidRPr="007F68E3" w:rsidRDefault="009237C8" w:rsidP="007217F7">
      <w:pPr>
        <w:spacing w:line="400" w:lineRule="exact"/>
        <w:ind w:left="480" w:hangingChars="200" w:hanging="480"/>
        <w:jc w:val="both"/>
        <w:rPr>
          <w:rFonts w:ascii="標楷體" w:eastAsia="標楷體" w:hAnsi="標楷體" w:hint="eastAsia"/>
          <w:bCs/>
          <w:color w:val="000000"/>
          <w:sz w:val="24"/>
          <w:szCs w:val="24"/>
        </w:rPr>
      </w:pPr>
    </w:p>
    <w:p w:rsidR="009237C8" w:rsidRPr="007F68E3" w:rsidRDefault="009237C8" w:rsidP="007217F7">
      <w:pPr>
        <w:spacing w:line="400" w:lineRule="exact"/>
        <w:ind w:left="480" w:hangingChars="200" w:hanging="480"/>
        <w:jc w:val="both"/>
        <w:rPr>
          <w:rFonts w:ascii="標楷體" w:eastAsia="標楷體" w:hAnsi="標楷體" w:hint="eastAsia"/>
          <w:bCs/>
          <w:color w:val="000000"/>
          <w:sz w:val="24"/>
          <w:szCs w:val="24"/>
        </w:rPr>
      </w:pPr>
    </w:p>
    <w:p w:rsidR="009237C8" w:rsidRPr="007F68E3" w:rsidRDefault="009237C8">
      <w:pPr>
        <w:spacing w:line="400" w:lineRule="exact"/>
        <w:ind w:left="480" w:hangingChars="200" w:hanging="480"/>
        <w:jc w:val="both"/>
        <w:rPr>
          <w:rFonts w:ascii="標楷體" w:eastAsia="標楷體" w:hAnsi="標楷體" w:hint="eastAsia"/>
          <w:bCs/>
          <w:color w:val="000000"/>
          <w:sz w:val="24"/>
          <w:szCs w:val="24"/>
        </w:rPr>
      </w:pPr>
    </w:p>
    <w:sectPr w:rsidR="009237C8" w:rsidRPr="007F68E3">
      <w:footerReference w:type="even" r:id="rId7"/>
      <w:footerReference w:type="default" r:id="rId8"/>
      <w:type w:val="continuous"/>
      <w:pgSz w:w="11907" w:h="16840" w:code="9"/>
      <w:pgMar w:top="1134" w:right="851" w:bottom="851" w:left="1418" w:header="851" w:footer="567" w:gutter="0"/>
      <w:pgNumType w:fmt="numberInDash" w:start="1"/>
      <w:cols w:sep="1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2E" w:rsidRDefault="00AD642E">
      <w:r>
        <w:separator/>
      </w:r>
    </w:p>
  </w:endnote>
  <w:endnote w:type="continuationSeparator" w:id="0">
    <w:p w:rsidR="00AD642E" w:rsidRDefault="00AD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75" w:rsidRDefault="00987175">
    <w:pPr>
      <w:pStyle w:val="a5"/>
      <w:framePr w:wrap="around" w:vAnchor="text" w:hAnchor="margin" w:xAlign="center" w:y="1"/>
      <w:textDirection w:val="lrTbV"/>
      <w:rPr>
        <w:rStyle w:val="a6"/>
        <w:rFonts w:ascii="標楷體" w:eastAsia="標楷體" w:hAnsi="標楷體"/>
        <w:b/>
      </w:rPr>
    </w:pPr>
    <w:r>
      <w:rPr>
        <w:rStyle w:val="a6"/>
        <w:rFonts w:ascii="標楷體" w:eastAsia="標楷體" w:hAnsi="標楷體"/>
        <w:b/>
      </w:rPr>
      <w:fldChar w:fldCharType="begin"/>
    </w:r>
    <w:r>
      <w:rPr>
        <w:rStyle w:val="a6"/>
        <w:rFonts w:ascii="標楷體" w:eastAsia="標楷體" w:hAnsi="標楷體"/>
        <w:b/>
      </w:rPr>
      <w:instrText xml:space="preserve">PAGE  </w:instrText>
    </w:r>
    <w:r>
      <w:rPr>
        <w:rStyle w:val="a6"/>
        <w:rFonts w:ascii="標楷體" w:eastAsia="標楷體" w:hAnsi="標楷體"/>
        <w:b/>
      </w:rPr>
      <w:fldChar w:fldCharType="separate"/>
    </w:r>
    <w:r>
      <w:rPr>
        <w:rStyle w:val="a6"/>
        <w:rFonts w:ascii="標楷體" w:eastAsia="標楷體" w:hAnsi="標楷體"/>
        <w:b/>
        <w:noProof/>
      </w:rPr>
      <w:t>- 10 -</w:t>
    </w:r>
    <w:r>
      <w:rPr>
        <w:rStyle w:val="a6"/>
        <w:rFonts w:ascii="標楷體" w:eastAsia="標楷體" w:hAnsi="標楷體"/>
        <w:b/>
      </w:rPr>
      <w:fldChar w:fldCharType="end"/>
    </w:r>
  </w:p>
  <w:p w:rsidR="00987175" w:rsidRDefault="0098717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75" w:rsidRDefault="00987175">
    <w:pPr>
      <w:pStyle w:val="a5"/>
      <w:ind w:right="360"/>
      <w:jc w:val="center"/>
      <w:rPr>
        <w:rFonts w:hint="eastAsia"/>
      </w:rPr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 w:rsidR="006F0AC8">
      <w:rPr>
        <w:rFonts w:ascii="標楷體" w:eastAsia="標楷體" w:hAnsi="標楷體"/>
        <w:noProof/>
      </w:rPr>
      <w:t>- 1 -</w:t>
    </w:r>
    <w:r>
      <w:rPr>
        <w:rFonts w:ascii="標楷體" w:eastAsia="標楷體" w:hAnsi="標楷體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2E" w:rsidRDefault="00AD642E">
      <w:r>
        <w:separator/>
      </w:r>
    </w:p>
  </w:footnote>
  <w:footnote w:type="continuationSeparator" w:id="0">
    <w:p w:rsidR="00AD642E" w:rsidRDefault="00AD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2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style="layout-flow:horizontal-ideographic" inset=".5mm,1mm,.5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1116A"/>
    <w:rsid w:val="00020BD0"/>
    <w:rsid w:val="000C0D37"/>
    <w:rsid w:val="00140256"/>
    <w:rsid w:val="00177519"/>
    <w:rsid w:val="00177F73"/>
    <w:rsid w:val="001E155E"/>
    <w:rsid w:val="0020349D"/>
    <w:rsid w:val="002B30AD"/>
    <w:rsid w:val="00317493"/>
    <w:rsid w:val="00351B5F"/>
    <w:rsid w:val="00371C3C"/>
    <w:rsid w:val="003816F8"/>
    <w:rsid w:val="003C64A4"/>
    <w:rsid w:val="0041116A"/>
    <w:rsid w:val="0049722B"/>
    <w:rsid w:val="00503992"/>
    <w:rsid w:val="00642C10"/>
    <w:rsid w:val="006641AA"/>
    <w:rsid w:val="00681B18"/>
    <w:rsid w:val="00692613"/>
    <w:rsid w:val="006C48C1"/>
    <w:rsid w:val="006F0AC8"/>
    <w:rsid w:val="007217F7"/>
    <w:rsid w:val="00747B4D"/>
    <w:rsid w:val="007F68E3"/>
    <w:rsid w:val="0081079A"/>
    <w:rsid w:val="0084601E"/>
    <w:rsid w:val="00855973"/>
    <w:rsid w:val="00895C8F"/>
    <w:rsid w:val="008B6E8B"/>
    <w:rsid w:val="008C028A"/>
    <w:rsid w:val="008C0BE2"/>
    <w:rsid w:val="008C45EB"/>
    <w:rsid w:val="008E08A7"/>
    <w:rsid w:val="009237C8"/>
    <w:rsid w:val="0095542E"/>
    <w:rsid w:val="009734C5"/>
    <w:rsid w:val="00987175"/>
    <w:rsid w:val="00A10B8F"/>
    <w:rsid w:val="00A249C4"/>
    <w:rsid w:val="00AD642E"/>
    <w:rsid w:val="00B10E10"/>
    <w:rsid w:val="00B261F8"/>
    <w:rsid w:val="00B5293D"/>
    <w:rsid w:val="00BF4FCE"/>
    <w:rsid w:val="00C064E0"/>
    <w:rsid w:val="00C13BCC"/>
    <w:rsid w:val="00C664B6"/>
    <w:rsid w:val="00C67ADF"/>
    <w:rsid w:val="00C67B8D"/>
    <w:rsid w:val="00C81CAD"/>
    <w:rsid w:val="00CE28EC"/>
    <w:rsid w:val="00CF64D7"/>
    <w:rsid w:val="00D5325A"/>
    <w:rsid w:val="00DB361B"/>
    <w:rsid w:val="00DB7D04"/>
    <w:rsid w:val="00DD3C89"/>
    <w:rsid w:val="00E210AB"/>
    <w:rsid w:val="00E26316"/>
    <w:rsid w:val="00E715EC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style="layout-flow:horizontal-ideographic" inset=".5mm,1mm,.5mm,1mm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customStyle="1" w:styleId="10">
    <w:name w:val="樣式1"/>
    <w:basedOn w:val="2"/>
    <w:pPr>
      <w:widowControl/>
      <w:ind w:left="255"/>
    </w:pPr>
    <w:rPr>
      <w:rFonts w:ascii="金梅中圓體" w:eastAsia="金梅中圓體"/>
      <w:noProof/>
      <w:kern w:val="0"/>
      <w:sz w:val="40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9">
    <w:name w:val="Block Text"/>
    <w:basedOn w:val="a"/>
    <w:pPr>
      <w:kinsoku w:val="0"/>
      <w:spacing w:line="360" w:lineRule="exact"/>
      <w:ind w:left="374" w:right="113"/>
      <w:outlineLvl w:val="0"/>
    </w:pPr>
    <w:rPr>
      <w:rFonts w:eastAsia="細明體"/>
      <w:spacing w:val="4"/>
    </w:rPr>
  </w:style>
  <w:style w:type="paragraph" w:styleId="aa">
    <w:name w:val="Body Text Indent"/>
    <w:basedOn w:val="a"/>
    <w:pPr>
      <w:kinsoku w:val="0"/>
      <w:spacing w:line="360" w:lineRule="exact"/>
      <w:ind w:left="947" w:firstLine="363"/>
    </w:pPr>
    <w:rPr>
      <w:rFonts w:eastAsia="細明體"/>
      <w:spacing w:val="4"/>
    </w:rPr>
  </w:style>
  <w:style w:type="paragraph" w:styleId="ab">
    <w:name w:val="Salutation"/>
    <w:basedOn w:val="a"/>
    <w:next w:val="a"/>
    <w:rPr>
      <w:rFonts w:eastAsia="細明體"/>
      <w:spacing w:val="4"/>
    </w:rPr>
  </w:style>
  <w:style w:type="paragraph" w:styleId="ac">
    <w:name w:val="Closing"/>
    <w:basedOn w:val="a"/>
    <w:next w:val="a"/>
    <w:pPr>
      <w:ind w:left="4320"/>
    </w:pPr>
    <w:rPr>
      <w:rFonts w:eastAsia="細明體"/>
      <w:spacing w:val="4"/>
    </w:rPr>
  </w:style>
  <w:style w:type="paragraph" w:styleId="ad">
    <w:name w:val="List"/>
    <w:basedOn w:val="a"/>
    <w:pPr>
      <w:ind w:left="480" w:hanging="480"/>
    </w:pPr>
  </w:style>
  <w:style w:type="paragraph" w:styleId="20">
    <w:name w:val="List 2"/>
    <w:basedOn w:val="a"/>
    <w:pPr>
      <w:ind w:left="960" w:hanging="480"/>
    </w:pPr>
  </w:style>
  <w:style w:type="paragraph" w:styleId="ae">
    <w:name w:val="caption"/>
    <w:basedOn w:val="a"/>
    <w:next w:val="a"/>
    <w:qFormat/>
    <w:pPr>
      <w:spacing w:before="120" w:after="120"/>
    </w:pPr>
  </w:style>
  <w:style w:type="paragraph" w:styleId="af">
    <w:name w:val="Body Text"/>
    <w:basedOn w:val="a"/>
    <w:pPr>
      <w:spacing w:after="120"/>
    </w:pPr>
  </w:style>
  <w:style w:type="paragraph" w:styleId="21">
    <w:name w:val="Body Text First Indent 2"/>
    <w:basedOn w:val="aa"/>
    <w:pPr>
      <w:kinsoku/>
      <w:spacing w:after="120" w:line="240" w:lineRule="auto"/>
      <w:ind w:left="480" w:firstLine="210"/>
    </w:pPr>
    <w:rPr>
      <w:rFonts w:eastAsia="新細明體"/>
      <w:spacing w:val="0"/>
      <w:sz w:val="24"/>
    </w:rPr>
  </w:style>
  <w:style w:type="character" w:styleId="af0">
    <w:name w:val="Hyperlink"/>
    <w:basedOn w:val="a1"/>
    <w:rPr>
      <w:color w:val="0000FF"/>
      <w:u w:val="single"/>
    </w:rPr>
  </w:style>
  <w:style w:type="paragraph" w:styleId="22">
    <w:name w:val="Body Text Indent 2"/>
    <w:basedOn w:val="a"/>
    <w:pPr>
      <w:kinsoku w:val="0"/>
      <w:wordWrap w:val="0"/>
      <w:spacing w:line="360" w:lineRule="exact"/>
      <w:ind w:left="743" w:hanging="374"/>
      <w:jc w:val="both"/>
    </w:pPr>
    <w:rPr>
      <w:rFonts w:ascii="新細明體"/>
      <w:spacing w:val="4"/>
    </w:rPr>
  </w:style>
  <w:style w:type="paragraph" w:styleId="30">
    <w:name w:val="Body Text Indent 3"/>
    <w:basedOn w:val="a"/>
    <w:pPr>
      <w:kinsoku w:val="0"/>
      <w:wordWrap w:val="0"/>
      <w:spacing w:line="360" w:lineRule="exact"/>
      <w:ind w:left="907" w:firstLine="363"/>
      <w:jc w:val="both"/>
    </w:pPr>
    <w:rPr>
      <w:rFonts w:ascii="新細明體"/>
    </w:rPr>
  </w:style>
  <w:style w:type="character" w:styleId="af1">
    <w:name w:val="FollowedHyperlink"/>
    <w:basedOn w:val="a1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paragraph" w:styleId="23">
    <w:name w:val="Body Text 2"/>
    <w:basedOn w:val="a"/>
    <w:pPr>
      <w:tabs>
        <w:tab w:val="left" w:pos="1422"/>
      </w:tabs>
      <w:autoSpaceDE w:val="0"/>
      <w:autoSpaceDN w:val="0"/>
      <w:adjustRightInd w:val="0"/>
      <w:spacing w:line="320" w:lineRule="exact"/>
      <w:jc w:val="both"/>
    </w:pPr>
    <w:rPr>
      <w:rFonts w:ascii="新細明體" w:hAnsi="新細明體"/>
    </w:rPr>
  </w:style>
  <w:style w:type="paragraph" w:styleId="31">
    <w:name w:val="Body Text 3"/>
    <w:basedOn w:val="a"/>
    <w:pPr>
      <w:spacing w:line="360" w:lineRule="exact"/>
    </w:pPr>
    <w:rPr>
      <w:rFonts w:ascii="標楷體" w:eastAsia="標楷體" w:hAnsi="新細明體"/>
      <w:sz w:val="24"/>
    </w:rPr>
  </w:style>
  <w:style w:type="paragraph" w:customStyle="1" w:styleId="af2">
    <w:name w:val="綱要標題"/>
    <w:basedOn w:val="ab"/>
    <w:next w:val="a"/>
    <w:rPr>
      <w:rFonts w:eastAsia="全真楷書"/>
      <w:color w:val="000080"/>
      <w:spacing w:val="0"/>
      <w:sz w:val="24"/>
    </w:rPr>
  </w:style>
  <w:style w:type="character" w:styleId="af3">
    <w:name w:val="annotation reference"/>
    <w:basedOn w:val="a1"/>
    <w:semiHidden/>
    <w:rPr>
      <w:sz w:val="18"/>
      <w:szCs w:val="18"/>
    </w:rPr>
  </w:style>
  <w:style w:type="paragraph" w:styleId="af4">
    <w:name w:val="annotation text"/>
    <w:basedOn w:val="a"/>
    <w:semiHidden/>
    <w:rPr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全真楷書"/>
      <w:kern w:val="0"/>
      <w:sz w:val="20"/>
    </w:rPr>
  </w:style>
  <w:style w:type="paragraph" w:customStyle="1" w:styleId="af5">
    <w:name w:val="行文機關"/>
    <w:basedOn w:val="a"/>
    <w:pPr>
      <w:snapToGrid w:val="0"/>
    </w:pPr>
    <w:rPr>
      <w:rFonts w:eastAsia="標楷體"/>
      <w:sz w:val="28"/>
    </w:rPr>
  </w:style>
  <w:style w:type="paragraph" w:customStyle="1" w:styleId="af6">
    <w:name w:val="主旨"/>
    <w:basedOn w:val="a"/>
    <w:pPr>
      <w:snapToGrid w:val="0"/>
      <w:ind w:left="1077" w:hanging="1077"/>
    </w:pPr>
    <w:rPr>
      <w:rFonts w:eastAsia="標楷體"/>
      <w:sz w:val="36"/>
    </w:rPr>
  </w:style>
  <w:style w:type="paragraph" w:customStyle="1" w:styleId="af7">
    <w:name w:val="發文日期"/>
    <w:basedOn w:val="a"/>
    <w:pPr>
      <w:snapToGrid w:val="0"/>
    </w:pPr>
    <w:rPr>
      <w:rFonts w:eastAsia="標楷體"/>
      <w:sz w:val="28"/>
    </w:rPr>
  </w:style>
  <w:style w:type="paragraph" w:styleId="af8">
    <w:name w:val="Balloon Text"/>
    <w:basedOn w:val="a"/>
    <w:semiHidden/>
    <w:rPr>
      <w:rFonts w:ascii="Arial" w:hAnsi="Arial"/>
      <w:szCs w:val="18"/>
    </w:rPr>
  </w:style>
  <w:style w:type="paragraph" w:customStyle="1" w:styleId="cjk">
    <w:name w:val="cjk"/>
    <w:basedOn w:val="a"/>
    <w:rsid w:val="00FE41CC"/>
    <w:pPr>
      <w:widowControl/>
      <w:spacing w:before="100" w:beforeAutospacing="1" w:after="119"/>
    </w:pPr>
    <w:rPr>
      <w:rFonts w:ascii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home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 令</dc:title>
  <dc:creator>user</dc:creator>
  <cp:lastModifiedBy>Q6600</cp:lastModifiedBy>
  <cp:revision>2</cp:revision>
  <cp:lastPrinted>2005-04-29T03:32:00Z</cp:lastPrinted>
  <dcterms:created xsi:type="dcterms:W3CDTF">2017-12-15T00:55:00Z</dcterms:created>
  <dcterms:modified xsi:type="dcterms:W3CDTF">2017-12-15T00:55:00Z</dcterms:modified>
</cp:coreProperties>
</file>